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Konferencja naukowa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NoSpacing"/>
        <w:spacing w:lineRule="auto" w:line="360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Retoryka klasyczna i retoryka współczesna: pola i perspektywy badań</w:t>
      </w:r>
      <w:r/>
    </w:p>
    <w:p>
      <w:pPr>
        <w:pStyle w:val="NoSpacing"/>
        <w:spacing w:lineRule="auto" w:line="360"/>
      </w:pPr>
      <w:r>
        <w:rPr>
          <w:rFonts w:ascii="Times New Roman" w:hAnsi="Times New Roman"/>
          <w:sz w:val="24"/>
          <w:szCs w:val="24"/>
        </w:rPr>
        <w:t xml:space="preserve">Uniwersytet Warszawski, </w:t>
      </w:r>
      <w:r>
        <w:rPr>
          <w:rFonts w:ascii="Times New Roman" w:hAnsi="Times New Roman"/>
          <w:b/>
          <w:bCs/>
          <w:sz w:val="24"/>
          <w:szCs w:val="24"/>
        </w:rPr>
        <w:t>12-13 VI 2015 r.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Tematyka konferencji obejmuje szeroko pojętą problematykę dotyczącą relacji między starożytną teorią i praktyką retoryczną a retoryką współczesną. Pragniemy krytycznie przyjrzeć się retoryce klasycznej z perspektywy współczesnej kultury oraz odpowiedzieć na pytanie, jakie dziś są pola jej badań i jakie perspektywy badawcze w tym zakresie  otwierają się przed przedstawicielami różnych nauk humanistycznych.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Jeśli za początek retoryki współczesnej uznać wystąpienia z jednej strony Kennetha Burke’a a z drugiej Chaima Perelmana i Lucile Olbrecht-Tyteki (</w:t>
      </w:r>
      <w:r>
        <w:rPr>
          <w:rFonts w:ascii="Times New Roman" w:hAnsi="Times New Roman"/>
          <w:i/>
          <w:sz w:val="24"/>
          <w:szCs w:val="24"/>
        </w:rPr>
        <w:t>nouvelle rhetorique</w:t>
      </w:r>
      <w:r>
        <w:rPr>
          <w:rFonts w:ascii="Times New Roman" w:hAnsi="Times New Roman"/>
          <w:sz w:val="24"/>
          <w:szCs w:val="24"/>
        </w:rPr>
        <w:t xml:space="preserve">), to także czas podsumować dotychczasowy dorobek, pola badawcze oraz ewentualne perspektywy, jakie otwierają się przed retoryką współczesną. Odrębny problem badawczy wiąże się z możliwymi polami wspólnymi łączącymi retorykę klasyczną z retoryką naszych czasów – np. w obrębie </w:t>
      </w:r>
      <w:r>
        <w:rPr>
          <w:rFonts w:ascii="Times New Roman" w:hAnsi="Times New Roman"/>
          <w:i/>
          <w:sz w:val="24"/>
          <w:szCs w:val="24"/>
        </w:rPr>
        <w:t xml:space="preserve">krytyki retorycznej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rhetorical criticism</w:t>
      </w:r>
      <w:r>
        <w:rPr>
          <w:rFonts w:ascii="Times New Roman" w:hAnsi="Times New Roman"/>
          <w:sz w:val="24"/>
          <w:szCs w:val="24"/>
        </w:rPr>
        <w:t xml:space="preserve">).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Powyższą problematykę konferencji proponujemy skoncentrować wokół następujących zagadnień ogólnych: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Retoryka klasyczna – zamknięta czy otwarta dziedzina badań?</w:t>
      </w:r>
      <w:r/>
    </w:p>
    <w:p>
      <w:pPr>
        <w:pStyle w:val="NoSpacing"/>
        <w:numPr>
          <w:ilvl w:val="0"/>
          <w:numId w:val="1"/>
        </w:numPr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Czy istnieje przedmiot określany nazwą: retoryka współczesna?</w:t>
      </w:r>
      <w:r/>
    </w:p>
    <w:p>
      <w:pPr>
        <w:pStyle w:val="NoSpacing"/>
        <w:numPr>
          <w:ilvl w:val="1"/>
          <w:numId w:val="1"/>
        </w:numPr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>Jeśli tak, to jak określić jego specyfikę na tle współczesnej lingwistyki oraz pragmatyki?</w:t>
      </w:r>
      <w:r/>
    </w:p>
    <w:p>
      <w:pPr>
        <w:pStyle w:val="NoSpacing"/>
        <w:numPr>
          <w:ilvl w:val="1"/>
          <w:numId w:val="1"/>
        </w:numPr>
      </w:pPr>
      <w:r>
        <w:rPr>
          <w:rFonts w:ascii="Times New Roman" w:hAnsi="Times New Roman"/>
          <w:sz w:val="24"/>
          <w:szCs w:val="24"/>
        </w:rPr>
        <w:t>Czy współczesna retoryka ma jakieś pola wspólne z logiką, szczególnie z teorią argumentacji?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  <w:szCs w:val="24"/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>Rewolucja w retoryce współczesnej – od nowej teorii argumentacji, poprzez nowe media, technologię, aż po nauki medyczne.</w:t>
      </w:r>
      <w:r/>
    </w:p>
    <w:p>
      <w:pPr>
        <w:pStyle w:val="NoSpacing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>Retoryka klasyczna i współczesna a demokratyczny dyskurs publiczny.</w:t>
      </w:r>
      <w:r/>
    </w:p>
    <w:p>
      <w:pPr>
        <w:pStyle w:val="NoSpacing"/>
        <w:numPr>
          <w:ilvl w:val="0"/>
          <w:numId w:val="1"/>
        </w:numPr>
      </w:pPr>
      <w:r>
        <w:rPr>
          <w:rFonts w:ascii="Cambria" w:hAnsi="Cambria"/>
          <w:sz w:val="24"/>
          <w:szCs w:val="24"/>
        </w:rPr>
        <w:t>Retoryka klasyczna/współczesna jako teoretyczna podstawa filozofii współczesnej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Calibri" w:cs="Times New Roman"/>
          <w:color w:val="00000A"/>
          <w:lang w:val="pl-PL" w:eastAsia="en-US" w:bidi="ar-SA"/>
        </w:rPr>
      </w:pPr>
      <w:r>
        <w:rPr>
          <w:rFonts w:ascii="Times New Roman" w:hAnsi="Times New Roman"/>
          <w:sz w:val="24"/>
          <w:szCs w:val="24"/>
          <w:lang w:eastAsia="en-US"/>
        </w:rPr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Zapraszamy do współpracy przedstawicieli wszystkich nauk humanistycznych i społecznych. Organizatorzy konferencji: Instytut Filologii Klasycznej UW, Instytut Polonistyki Stosowanej oraz Pracownia Badań Historii i Teorii Retoryki Wydziału Polonistyki Uniwersytetu Warszawskiego. Przewidujemy publikację książkową w postaci recenzowanej monografii zbiorowej.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Terminy: dwa dni obrad, </w:t>
      </w:r>
      <w:r>
        <w:rPr>
          <w:rFonts w:ascii="Times New Roman" w:hAnsi="Times New Roman"/>
          <w:b/>
          <w:bCs/>
          <w:sz w:val="24"/>
          <w:szCs w:val="24"/>
        </w:rPr>
        <w:t xml:space="preserve">12-13 czerwca 2015 roku. </w:t>
      </w:r>
      <w:r>
        <w:rPr>
          <w:rFonts w:ascii="Times New Roman" w:hAnsi="Times New Roman"/>
          <w:sz w:val="24"/>
          <w:szCs w:val="24"/>
        </w:rPr>
        <w:t xml:space="preserve">Wpisowe: 200 zł. </w:t>
      </w:r>
      <w:r/>
    </w:p>
    <w:p>
      <w:pPr>
        <w:pStyle w:val="NoSpacing"/>
        <w:rPr>
          <w:rFonts w:ascii="Cambria" w:hAnsi="Cambria"/>
        </w:rPr>
      </w:pPr>
      <w:r>
        <w:rPr>
          <w:rFonts w:ascii="Times New Roman" w:hAnsi="Times New Roman"/>
          <w:sz w:val="24"/>
          <w:szCs w:val="24"/>
        </w:rPr>
        <w:t xml:space="preserve">Organizatorzy zapewniają nocleg z 12 na 13 czerwca 2015 r. – po wcześniejszym zgłoszeniu takiej chęci przez referentów.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>Prosimy o nadesłanie streszczeń referatów o objętości 1 strony maszynopisu ( ok. 1.600,00 znaków) do 30 kwietnia 2015. Informacja o przyjęciu referatu: do 15 maja 2015</w:t>
      </w:r>
      <w:r>
        <w:rPr>
          <w:rFonts w:ascii="Cambria" w:hAnsi="Cambria"/>
          <w:sz w:val="24"/>
          <w:szCs w:val="24"/>
        </w:rPr>
        <w:t>.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Wpłata wpisowego: do 31 maja 2015. </w:t>
      </w:r>
      <w:r>
        <w:rPr>
          <w:rFonts w:ascii="Times New Roman" w:hAnsi="Times New Roman"/>
          <w:sz w:val="24"/>
          <w:szCs w:val="24"/>
          <w:lang w:eastAsia="en-US"/>
        </w:rPr>
        <w:t>Wszelkie pytania prosimy kierować na adres: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</w:t>
      </w:r>
      <w:hyperlink r:id="rId2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eastAsia="en-US"/>
          </w:rPr>
          <w:t>cyprianifk@poczta.onet.pl</w:t>
        </w:r>
      </w:hyperlink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NoSpacing"/>
      </w:pPr>
      <w:r>
        <w:rPr>
          <w:rFonts w:ascii="Times New Roman" w:hAnsi="Times New Roman"/>
          <w:b/>
          <w:bCs/>
          <w:sz w:val="24"/>
          <w:szCs w:val="24"/>
        </w:rPr>
        <w:t>Komitet Naukowy</w:t>
      </w:r>
      <w:r>
        <w:rPr>
          <w:rFonts w:ascii="Cambria" w:hAnsi="Cambria"/>
          <w:b/>
          <w:bCs/>
          <w:sz w:val="24"/>
          <w:szCs w:val="24"/>
        </w:rPr>
        <w:t xml:space="preserve"> Konferencji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Prof. dr hab. Juliusz Domański, Prof. dr hab. Stanisław Dubisz, Prof. dr hab. Jakub 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>Z. Lichański, Prof. dr hab. Mikołaj Szymański, Dr hab. Cyprian Mielczarski, prof. UW;</w:t>
      </w:r>
      <w:r/>
    </w:p>
    <w:p>
      <w:pPr>
        <w:pStyle w:val="NoSpacing"/>
      </w:pPr>
      <w:r>
        <w:rPr>
          <w:rFonts w:ascii="Times New Roman" w:hAnsi="Times New Roman"/>
          <w:sz w:val="24"/>
          <w:szCs w:val="24"/>
        </w:rPr>
        <w:t>Dr hab. Włodzimierz Olszaniec, prof. UW.</w:t>
      </w:r>
      <w:r/>
    </w:p>
    <w:p>
      <w:pPr>
        <w:pStyle w:val="NoSpacing"/>
        <w:rPr>
          <w:sz w:val="22"/>
          <w:sz w:val="22"/>
          <w:szCs w:val="22"/>
          <w:rFonts w:ascii="Calibri" w:hAnsi="Calibri" w:eastAsia="Calibri" w:cs="Times New Roman"/>
          <w:color w:val="00000A"/>
          <w:lang w:val="pl-PL" w:eastAsia="en-US" w:bidi="ar-SA"/>
        </w:rPr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f581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ListLabel1">
    <w:name w:val="ListLabel 1"/>
    <w:rPr>
      <w:rFonts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46194d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prianifk@poczta.onet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1212</TotalTime>
  <Application>LibreOffice/4.3.1.2$Windows_x86 LibreOffice_project/958349dc3b25111dbca392fbc281a05559ef6848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2014-12-24T15:18:00Z</dcterms:created>
  <dc:creator>Jakub</dc:creator>
  <dc:language>pl-PL</dc:language>
  <dcterms:modified xsi:type="dcterms:W3CDTF">2015-01-10T13:02:37Z</dcterms:modified>
  <cp:revision>4</cp:revision>
  <dc:title>RETORYKA KLASYCZNA I RETORYKA WSPÓŁCZESNA:</dc:title>
</cp:coreProperties>
</file>